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01" w:rsidRDefault="0050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КАЗАХСКИЙ  НАЦИОНАЛЬНЫЙ  УНИВЕРСИТЕТ  ИМЕНИ</w:t>
      </w:r>
    </w:p>
    <w:p w:rsidR="00093201" w:rsidRDefault="0050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АЛЬ-ФАРАБИ</w:t>
      </w:r>
    </w:p>
    <w:p w:rsidR="00093201" w:rsidRDefault="0050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 ДОВУЗОВСКОГО  ОБРАЗОВАНИЯ</w:t>
      </w:r>
    </w:p>
    <w:p w:rsidR="00093201" w:rsidRDefault="00506960">
      <w:pPr>
        <w:tabs>
          <w:tab w:val="center" w:pos="4677"/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КОЛЛЕДЖ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93201" w:rsidRDefault="00506960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93201" w:rsidRDefault="0009320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506960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ОСНОВНАЯ (типовая) УЧЕБНАЯ ПРОГРАММА</w:t>
      </w:r>
    </w:p>
    <w:p w:rsidR="00093201" w:rsidRDefault="00506960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TGP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0696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Основы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 w:eastAsia="ja-JP" w:bidi="prs-AF"/>
        </w:rPr>
        <w:t>еории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 w:eastAsia="ja-JP" w:bidi="prs-AF"/>
        </w:rPr>
        <w:t xml:space="preserve"> государства и права</w:t>
      </w:r>
    </w:p>
    <w:p w:rsidR="00093201" w:rsidRDefault="00506960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(Код и наименование дисциплины)</w:t>
      </w:r>
    </w:p>
    <w:p w:rsidR="00093201" w:rsidRDefault="00506960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групп специальностей – </w:t>
      </w:r>
      <w:r>
        <w:rPr>
          <w:rFonts w:ascii="Times New Roman" w:hAnsi="Times New Roman" w:cs="Times New Roman"/>
          <w:sz w:val="24"/>
          <w:szCs w:val="24"/>
          <w:lang w:val="kk-KZ"/>
        </w:rPr>
        <w:t>0201000«Правоведение»</w:t>
      </w:r>
    </w:p>
    <w:p w:rsidR="00093201" w:rsidRDefault="00506960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Количество кредита- 3</w:t>
      </w: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506960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2019</w:t>
      </w:r>
    </w:p>
    <w:p w:rsidR="00093201" w:rsidRDefault="00506960">
      <w:pPr>
        <w:tabs>
          <w:tab w:val="left" w:pos="1350"/>
          <w:tab w:val="left" w:pos="1500"/>
          <w:tab w:val="center" w:pos="4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Предисловие</w:t>
      </w:r>
    </w:p>
    <w:p w:rsidR="00093201" w:rsidRDefault="00506960">
      <w:pPr>
        <w:pStyle w:val="1"/>
        <w:numPr>
          <w:ilvl w:val="0"/>
          <w:numId w:val="1"/>
        </w:numPr>
        <w:tabs>
          <w:tab w:val="left" w:pos="1500"/>
        </w:tabs>
        <w:ind w:left="64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Разработана</w:t>
      </w:r>
    </w:p>
    <w:p w:rsidR="00093201" w:rsidRDefault="00506960">
      <w:pPr>
        <w:pStyle w:val="1"/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Мусалаева Шолпан Амиртаевна – преподаватель юридических дисциплин</w:t>
      </w:r>
    </w:p>
    <w:p w:rsidR="00093201" w:rsidRDefault="00506960">
      <w:pPr>
        <w:pStyle w:val="1"/>
        <w:numPr>
          <w:ilvl w:val="0"/>
          <w:numId w:val="1"/>
        </w:numPr>
        <w:tabs>
          <w:tab w:val="left" w:pos="1500"/>
        </w:tabs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Основная учебная программа по специальности 0201000 - «Правоведение»  разработана в соответствии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типовой учебной прграммы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технического и профессионального образования программы утверждённой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МОН РК</w:t>
      </w:r>
      <w:r>
        <w:rPr>
          <w:rFonts w:ascii="Times New Roman" w:hAnsi="Times New Roman" w:cs="Times New Roman"/>
          <w:sz w:val="24"/>
          <w:szCs w:val="24"/>
          <w:lang w:val="kk-KZ"/>
        </w:rPr>
        <w:t>(протокол № _3__ от «_15_»_11_ 2017г.)</w:t>
      </w:r>
    </w:p>
    <w:p w:rsidR="00093201" w:rsidRDefault="00506960">
      <w:pPr>
        <w:pStyle w:val="1"/>
        <w:numPr>
          <w:ilvl w:val="0"/>
          <w:numId w:val="1"/>
        </w:numPr>
        <w:tabs>
          <w:tab w:val="left" w:pos="1500"/>
        </w:tabs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Рассмотрена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 заседании Научно-методического совета протокол № ___ от «____»__________ 2019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093201" w:rsidRDefault="00093201">
      <w:pPr>
        <w:tabs>
          <w:tab w:val="left" w:pos="1350"/>
          <w:tab w:val="left" w:pos="1500"/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506960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Содержание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Пояснительная записка .....................................................................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Планируемые результаты обучения </w:t>
      </w:r>
      <w:r>
        <w:rPr>
          <w:rFonts w:ascii="Times New Roman" w:hAnsi="Times New Roman" w:cs="Times New Roman"/>
          <w:sz w:val="24"/>
          <w:szCs w:val="24"/>
          <w:lang w:val="kk-KZ"/>
        </w:rPr>
        <w:t>дисциплины..........................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Тематический план и содержание дисциплины..............................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Тематический план дисциплины.......................................................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Содержание типовой учебной программы дисциплины................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Контроль планируемого результата обучения.................................</w:t>
      </w:r>
    </w:p>
    <w:p w:rsidR="00093201" w:rsidRDefault="00506960">
      <w:pPr>
        <w:pStyle w:val="1"/>
        <w:numPr>
          <w:ilvl w:val="0"/>
          <w:numId w:val="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Список рекомендуемой литературы..................................................</w:t>
      </w: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506960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типовая учебная программа по дисциплине «Основы теории государства и права» разработана в соответствии с Типовыми учебными планами и образовательными учебными программами технического и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(№ 150 от «24» апреля 2013 года) по специальности 0201000 «Правоведение» квалификации 020102 3 «Юрисконсульт».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Назначение дисциплины: вооружение будущих специалистов фундаментальными знаниями о праве и государстве, формирование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мышления, профессиональной правовой культуры будущих специалистов, выработка умения правильно толковать и 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Роль и значение дисциплины в подготовке конкурентоспособных кадров – овладение фундаментальными знаниями о государстве и прав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реализации типовой учебной программы по дисциплине «Основы теории государства и права» рекомендуются следующие формы организации обучения: лекции, семинары, практические занятия.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учетом особенностей и сложности содержания учебно</w:t>
      </w:r>
      <w:r>
        <w:rPr>
          <w:rFonts w:ascii="Times New Roman" w:hAnsi="Times New Roman" w:cs="Times New Roman"/>
          <w:sz w:val="24"/>
          <w:szCs w:val="24"/>
        </w:rPr>
        <w:t xml:space="preserve">го материала рекомендованы следующие методы обучения: беседы, дискуссии, решение ситуационных задач, анализ производственных ситуаций, ролевые и деловые игры, презентация материала, 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Формы организации познавательной деятельно</w:t>
      </w:r>
      <w:r>
        <w:rPr>
          <w:rFonts w:ascii="Times New Roman" w:hAnsi="Times New Roman" w:cs="Times New Roman"/>
          <w:sz w:val="24"/>
          <w:szCs w:val="24"/>
        </w:rPr>
        <w:t>сти носят рекомендательный характер.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Количество часов на изучение разделов может быть изменено при сохранении минимума содержания.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типовая учебная программа предусматривает изучение государственно – правовых явлений.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Ти</w:t>
      </w:r>
      <w:r>
        <w:rPr>
          <w:rFonts w:ascii="Times New Roman" w:hAnsi="Times New Roman" w:cs="Times New Roman"/>
          <w:sz w:val="24"/>
          <w:szCs w:val="24"/>
        </w:rPr>
        <w:t>повая учебная программа базируется на знаниях, умениях, навыках обучающихся по дисциплинам: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Конституционное право;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теории права;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Административное право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Знания полученные на курсе, используются при изучении следующих дисциплин: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Гражданское процессуальное право;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Трудовое права и право социальной защиты;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Уголовное право;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изучении дисциплины необходимо проводить интеграцию с дисциплинами «Этика и психология деловых отношений», «Логика», «Делопроизводство на государственном языке», «Автоматизированная обработка правовой информации».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типовая уч</w:t>
      </w:r>
      <w:r>
        <w:rPr>
          <w:rFonts w:ascii="Times New Roman" w:hAnsi="Times New Roman" w:cs="Times New Roman"/>
          <w:sz w:val="24"/>
          <w:szCs w:val="24"/>
        </w:rPr>
        <w:t>ебная программа предусматривает проведение практических занятий, которые способствуют более успешному усвоению учебного материала, приобрести навыки в решении практических задач по составлению гражданско-правовых документов.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Типовая учебная програ</w:t>
      </w:r>
      <w:r>
        <w:rPr>
          <w:rFonts w:ascii="Times New Roman" w:hAnsi="Times New Roman" w:cs="Times New Roman"/>
          <w:sz w:val="24"/>
          <w:szCs w:val="24"/>
        </w:rPr>
        <w:t>мма по дисциплине «Теория государства и права» является основой для разработки рабочей учебной программы организациями образования.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рабочих учебных программ организации технического и профессионального образования имеют право: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</w:t>
      </w:r>
      <w:r>
        <w:rPr>
          <w:rFonts w:ascii="Times New Roman" w:hAnsi="Times New Roman" w:cs="Times New Roman"/>
          <w:sz w:val="24"/>
          <w:szCs w:val="24"/>
        </w:rPr>
        <w:t>енять объем учебного времени, выделенного в типовом учебном плане на изучение дисциплин цикла в пределах 25% при сохранении объема учебного времени, отведенных на цикл (ППРК№1080 от 23.08.2012 года);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распределять общий объем часов учебного времени по раз</w:t>
      </w:r>
      <w:r>
        <w:rPr>
          <w:rFonts w:ascii="Times New Roman" w:hAnsi="Times New Roman" w:cs="Times New Roman"/>
          <w:sz w:val="24"/>
          <w:szCs w:val="24"/>
        </w:rPr>
        <w:t>делам и темам (в пределах общего бюджета времени, отводимого на изучение дисциплины);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обоснованные изменения в последовательность изучения программного материала;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заменять отдельные практические и лабораторные занятия другими, сходными по содер</w:t>
      </w:r>
      <w:r>
        <w:rPr>
          <w:rFonts w:ascii="Times New Roman" w:hAnsi="Times New Roman" w:cs="Times New Roman"/>
          <w:sz w:val="24"/>
          <w:szCs w:val="24"/>
        </w:rPr>
        <w:t>жанию.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разделов и тем может быть изменен (в том числе за счет резервного времени) в сторону углубления и/ или расширения изучаемых тем, разделов, в том числе за счет введения регионального компонента, учитывающего требования работодателей и местны</w:t>
      </w:r>
      <w:r>
        <w:rPr>
          <w:rFonts w:ascii="Times New Roman" w:hAnsi="Times New Roman" w:cs="Times New Roman"/>
          <w:sz w:val="24"/>
          <w:szCs w:val="24"/>
        </w:rPr>
        <w:t>е условия.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 дисциплины</w:t>
      </w:r>
    </w:p>
    <w:tbl>
      <w:tblPr>
        <w:tblStyle w:val="a6"/>
        <w:tblW w:w="95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93201">
        <w:trPr>
          <w:trHeight w:val="873"/>
        </w:trPr>
        <w:tc>
          <w:tcPr>
            <w:tcW w:w="4785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планируемы в типовых учебных планах и образовательных программ</w:t>
            </w:r>
          </w:p>
        </w:tc>
        <w:tc>
          <w:tcPr>
            <w:tcW w:w="4786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Результаты, запланированные в типовой учебной программе </w:t>
            </w:r>
          </w:p>
        </w:tc>
      </w:tr>
      <w:tr w:rsidR="00093201">
        <w:tc>
          <w:tcPr>
            <w:tcW w:w="4785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</w:t>
            </w:r>
          </w:p>
        </w:tc>
        <w:tc>
          <w:tcPr>
            <w:tcW w:w="4786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093201">
        <w:trPr>
          <w:trHeight w:val="4234"/>
        </w:trPr>
        <w:tc>
          <w:tcPr>
            <w:tcW w:w="4785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должны обладать следующими компетенциями 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Базовыми: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БК 2. Обновлять свои профессиональные знания и навыки в течении трудовой деятельности </w:t>
            </w:r>
          </w:p>
        </w:tc>
        <w:tc>
          <w:tcPr>
            <w:tcW w:w="4786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 изучения дисциплины обучающихся: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теорию государства и права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механизм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 государства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норму права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нормативно-правовые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элементы права и правоотношений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Приобрели навыки: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работы с основными понятиями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юриспрудениции</w:t>
            </w:r>
            <w:proofErr w:type="spellEnd"/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Компоненты: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понятия</w:t>
            </w:r>
          </w:p>
        </w:tc>
      </w:tr>
    </w:tbl>
    <w:p w:rsidR="00093201" w:rsidRDefault="00093201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93201" w:rsidRDefault="00093201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93201" w:rsidRDefault="00506960">
      <w:pPr>
        <w:pStyle w:val="11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Тематический план и содержание дисциплины </w:t>
      </w:r>
    </w:p>
    <w:p w:rsidR="00093201" w:rsidRDefault="00506960">
      <w:pPr>
        <w:pStyle w:val="11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Тематический план дисциплины</w:t>
      </w:r>
    </w:p>
    <w:p w:rsidR="00506960" w:rsidRDefault="00506960">
      <w:pPr>
        <w:pStyle w:val="11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3201" w:rsidRDefault="00093201">
      <w:pPr>
        <w:pStyle w:val="11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1134"/>
        <w:gridCol w:w="1134"/>
        <w:gridCol w:w="1134"/>
        <w:gridCol w:w="1178"/>
      </w:tblGrid>
      <w:tr w:rsidR="00093201">
        <w:trPr>
          <w:trHeight w:val="319"/>
        </w:trPr>
        <w:tc>
          <w:tcPr>
            <w:tcW w:w="458" w:type="dxa"/>
            <w:vMerge w:val="restart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92" w:type="dxa"/>
            <w:gridSpan w:val="5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Количество учебного времени при очной форме обучение</w:t>
            </w:r>
          </w:p>
        </w:tc>
      </w:tr>
      <w:tr w:rsidR="00093201">
        <w:trPr>
          <w:trHeight w:val="813"/>
        </w:trPr>
        <w:tc>
          <w:tcPr>
            <w:tcW w:w="458" w:type="dxa"/>
            <w:vMerge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  <w:vMerge w:val="restart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разделов и тем</w:t>
            </w:r>
          </w:p>
        </w:tc>
        <w:tc>
          <w:tcPr>
            <w:tcW w:w="1134" w:type="dxa"/>
            <w:vMerge w:val="restart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ленный</w:t>
            </w:r>
            <w:proofErr w:type="gramEnd"/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</w:p>
        </w:tc>
        <w:tc>
          <w:tcPr>
            <w:tcW w:w="1134" w:type="dxa"/>
            <w:vMerge w:val="restart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шенный</w:t>
            </w:r>
            <w:proofErr w:type="spellEnd"/>
            <w:proofErr w:type="gramEnd"/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</w:p>
        </w:tc>
        <w:tc>
          <w:tcPr>
            <w:tcW w:w="2312" w:type="dxa"/>
            <w:gridSpan w:val="2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    звена</w:t>
            </w:r>
          </w:p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01">
        <w:trPr>
          <w:trHeight w:val="1268"/>
        </w:trPr>
        <w:tc>
          <w:tcPr>
            <w:tcW w:w="458" w:type="dxa"/>
            <w:vMerge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  <w:vMerge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proofErr w:type="gramEnd"/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среднего</w:t>
            </w:r>
          </w:p>
        </w:tc>
      </w:tr>
      <w:tr w:rsidR="00093201">
        <w:trPr>
          <w:trHeight w:val="283"/>
        </w:trPr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</w:tr>
      <w:tr w:rsidR="00093201">
        <w:trPr>
          <w:trHeight w:val="288"/>
        </w:trPr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Предмет и методология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тгип</w:t>
            </w:r>
            <w:proofErr w:type="spellEnd"/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093201">
        <w:trPr>
          <w:trHeight w:val="830"/>
        </w:trPr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 Понятие предмета, метод,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юридических наук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rPr>
          <w:trHeight w:val="559"/>
        </w:trPr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Теория государства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26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Происхождение государства. Понятие, сущность признаки,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типы и место государства в политической системе общества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 Форма государства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 Функции государства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Теория права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42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42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 Понятие и сущность права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3.2 Нормы права и их структура 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3.3  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социальных наук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 Формы реализации права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 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 Правоотношения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3.6 Механизм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</w:t>
            </w:r>
          </w:p>
        </w:tc>
      </w:tr>
      <w:tr w:rsidR="00093201">
        <w:tc>
          <w:tcPr>
            <w:tcW w:w="45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2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0932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72</w:t>
            </w:r>
          </w:p>
        </w:tc>
        <w:tc>
          <w:tcPr>
            <w:tcW w:w="1178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72</w:t>
            </w:r>
          </w:p>
        </w:tc>
      </w:tr>
    </w:tbl>
    <w:p w:rsidR="00093201" w:rsidRDefault="00093201">
      <w:pPr>
        <w:pStyle w:val="11"/>
        <w:ind w:left="-567"/>
      </w:pPr>
    </w:p>
    <w:p w:rsidR="00093201" w:rsidRDefault="00506960">
      <w:pPr>
        <w:pStyle w:val="11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Содержание типовой учебной программы дисциплины</w:t>
      </w:r>
    </w:p>
    <w:p w:rsidR="00093201" w:rsidRDefault="00093201">
      <w:pPr>
        <w:pStyle w:val="11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Предмет и методология основ теории государства и права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 Понятие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предмета, метод, место основ теории государства и права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Понятие и особенности основ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права как науки. Предмет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права.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права как учебная дисциплина. Место и роль основ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права в системе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наук.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таблицу: «методы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тгип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схему: «система юридических наук»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Теория государства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 Происхождение государства.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родового строя, органов управления, норм пове</w:t>
      </w:r>
      <w:r>
        <w:rPr>
          <w:rFonts w:ascii="Times New Roman" w:hAnsi="Times New Roman" w:cs="Times New Roman"/>
          <w:sz w:val="24"/>
          <w:szCs w:val="24"/>
        </w:rPr>
        <w:t>дения при родовом строе и природы власти в первобытном обществе. Возникновение государственности, суверенности, правотворчества. Понятие государства. Разнообразий определений государств. Основные признаки государства. Сущность и социальные назначение госуд</w:t>
      </w:r>
      <w:r>
        <w:rPr>
          <w:rFonts w:ascii="Times New Roman" w:hAnsi="Times New Roman" w:cs="Times New Roman"/>
          <w:sz w:val="24"/>
          <w:szCs w:val="24"/>
        </w:rPr>
        <w:t>арства. Типология государств: основания, различные подходы, современный взгляд на проблему.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работать с нормативным актом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таблицы: «Разнообразий определений государств»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схему: «Признаки государства, </w:t>
      </w:r>
      <w:r>
        <w:rPr>
          <w:rFonts w:ascii="Times New Roman" w:hAnsi="Times New Roman" w:cs="Times New Roman"/>
          <w:sz w:val="24"/>
          <w:szCs w:val="24"/>
        </w:rPr>
        <w:t>отличающие его от негосударственных организаций»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схему: «Теория происхождения государства»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особенности рабовладельческого, феодального, буржуазного и социалистического государства»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2.2 Форма государства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государства. Форма правления. Республика и ее виды. Монархия.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устройства. Унитарное гос. понятие федерации и конфедерации. Политический режим. Демократический режим и его особенности. Антидемократический режим и его особенности.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</w:t>
      </w:r>
      <w:r>
        <w:rPr>
          <w:rFonts w:ascii="Times New Roman" w:hAnsi="Times New Roman" w:cs="Times New Roman"/>
          <w:b/>
          <w:sz w:val="24"/>
          <w:szCs w:val="24"/>
        </w:rPr>
        <w:t>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работать с нормативным актом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схему: «Форма государства»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сравнительную таблицу форм правления,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политического режима</w:t>
      </w:r>
    </w:p>
    <w:p w:rsidR="00093201" w:rsidRDefault="0009320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 Функции государства. Механизм гос. Правовые государство и его основные характери</w:t>
      </w:r>
      <w:r>
        <w:rPr>
          <w:rFonts w:ascii="Times New Roman" w:hAnsi="Times New Roman" w:cs="Times New Roman"/>
          <w:b/>
          <w:sz w:val="24"/>
          <w:szCs w:val="24"/>
        </w:rPr>
        <w:t xml:space="preserve">стики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содержание функций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классификация. Правовые формы осуществления функций государства: правотворчество, право применение, правоохрана.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механизма государства и основные принципы его устройства и функционирования. Основные харак</w:t>
      </w:r>
      <w:r>
        <w:rPr>
          <w:rFonts w:ascii="Times New Roman" w:hAnsi="Times New Roman" w:cs="Times New Roman"/>
          <w:sz w:val="24"/>
          <w:szCs w:val="24"/>
        </w:rPr>
        <w:t>теристики, цели, задачи, функции, признаки и социальное назначение правового государства.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схем: «Основные признаки правового государства»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нормативным актом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тестовыми заданиями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-составить таблицу: </w:t>
      </w:r>
      <w:r>
        <w:rPr>
          <w:rFonts w:ascii="Times New Roman" w:hAnsi="Times New Roman" w:cs="Times New Roman"/>
          <w:sz w:val="24"/>
          <w:szCs w:val="24"/>
        </w:rPr>
        <w:t>«Функции государства»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характеристику внутренним функциям государства.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Теория права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3.1 Понятие и сущность права.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характерные признаки и пути формирования права. Сущность и исторические типы права. Понятие правовой системы. Право в современном понимании. Источники права.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занятия: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схемы: «признаки права»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написать эссе на тему: «</w:t>
      </w:r>
      <w:r>
        <w:rPr>
          <w:rFonts w:ascii="Times New Roman" w:hAnsi="Times New Roman" w:cs="Times New Roman"/>
          <w:sz w:val="24"/>
          <w:szCs w:val="24"/>
        </w:rPr>
        <w:t>понятие права»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схему: «источники права»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таблицу: «исторические типы права»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характеристику основным источникам права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3.2 Нормы права и их структура.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 нормы права. Структура нормы права. Критерии классиф</w:t>
      </w:r>
      <w:r>
        <w:rPr>
          <w:rFonts w:ascii="Times New Roman" w:hAnsi="Times New Roman" w:cs="Times New Roman"/>
          <w:sz w:val="24"/>
          <w:szCs w:val="24"/>
        </w:rPr>
        <w:t>икации правовых норм и виды норм права.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отличие от других источников права.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Понятие, принципы и виды правотворческой деятельности. Понятие и виды систематизации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3201" w:rsidRDefault="0009320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занятия: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эссе: понятие нормы права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различным основаниям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схему: виды норм права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таблицу: «соотношение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индивидуального правового акта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3.3 Право в системе социальных норм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социальных норм. Соотношение права с моральными н</w:t>
      </w:r>
      <w:r>
        <w:rPr>
          <w:rFonts w:ascii="Times New Roman" w:hAnsi="Times New Roman" w:cs="Times New Roman"/>
          <w:sz w:val="24"/>
          <w:szCs w:val="24"/>
        </w:rPr>
        <w:t xml:space="preserve">ормами. Право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-тех нормы. Правосознание: понятие, структура типы и роль в общественной жизни. Понятие о правовой культуре. Правовое воспитание. Правовой статус личности. Профессиональное правосознание юристов.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норм, действующих в воору</w:t>
      </w:r>
      <w:r>
        <w:rPr>
          <w:rFonts w:ascii="Times New Roman" w:hAnsi="Times New Roman" w:cs="Times New Roman"/>
          <w:sz w:val="24"/>
          <w:szCs w:val="24"/>
        </w:rPr>
        <w:t>женных силах.</w:t>
      </w:r>
    </w:p>
    <w:p w:rsidR="00093201" w:rsidRDefault="0009320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эссе: «понятие правосознания»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работа с тестовыми заданиями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характеристику элементам правосознания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основными понятиями темы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3.4 Формы реализации права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реализации права, его формы и методы. Понятие и признаки применения права. Основные стадии процесса применения норм права. Понятие акта применения нормы права,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признаки и виды. Действие актов во времени и по кругу лиц. Применение права по анало</w:t>
      </w:r>
      <w:r>
        <w:rPr>
          <w:rFonts w:ascii="Times New Roman" w:hAnsi="Times New Roman" w:cs="Times New Roman"/>
          <w:sz w:val="24"/>
          <w:szCs w:val="24"/>
        </w:rPr>
        <w:t xml:space="preserve">гии. Понятие толкования правовых норм. Приемы толкования права: филологическое, исторический, логический, систематический, телеологический. Объем толкования: буквальное, ограничительное и расширительное.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схемы: «виды п</w:t>
      </w:r>
      <w:r>
        <w:rPr>
          <w:rFonts w:ascii="Times New Roman" w:hAnsi="Times New Roman" w:cs="Times New Roman"/>
          <w:sz w:val="24"/>
          <w:szCs w:val="24"/>
        </w:rPr>
        <w:t>рименения актов права»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 структуру акта применения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тестовыми заданиями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основными заданиями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3.5 Правоотношение.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правовых отношений и их признаки. Элементы правового отношения: субъект, объект и содержание. Юр факты и их виды.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признаки правомерного поведения. Основные признаки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видыправонарушений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Юр состав правонарушения. Субъекты. Объекты. Юр от</w:t>
      </w:r>
      <w:r>
        <w:rPr>
          <w:rFonts w:ascii="Times New Roman" w:hAnsi="Times New Roman" w:cs="Times New Roman"/>
          <w:sz w:val="24"/>
          <w:szCs w:val="24"/>
        </w:rPr>
        <w:t xml:space="preserve">ветственность. Правовые санкции. Основания освобождения от юр ответственности. Презумпция невиновности.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схемы: «элементы правовых отношений»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эссе: понятие правонарушения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таблица: виды юр ответственности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схема: со</w:t>
      </w:r>
      <w:r>
        <w:rPr>
          <w:rFonts w:ascii="Times New Roman" w:hAnsi="Times New Roman" w:cs="Times New Roman"/>
          <w:sz w:val="24"/>
          <w:szCs w:val="24"/>
        </w:rPr>
        <w:t>став правонарушения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сравнить проступок и преступление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характеристику элементам правонарушения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3.6 Механизм правового регулирования.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механизма правового регулирования и его элементы. Законность как состояние общественной жизни в право</w:t>
      </w:r>
      <w:r>
        <w:rPr>
          <w:rFonts w:ascii="Times New Roman" w:hAnsi="Times New Roman" w:cs="Times New Roman"/>
          <w:sz w:val="24"/>
          <w:szCs w:val="24"/>
        </w:rPr>
        <w:t xml:space="preserve">вом государстве. Место и роль Конституции в обеспечении законности. Конституционная законность. Деформации. Законность и произвол. Формы. Понятие правового и общественного порядка. Гарантии и методы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законноти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правопорядка.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</w:t>
      </w:r>
      <w:r>
        <w:rPr>
          <w:rFonts w:ascii="Times New Roman" w:hAnsi="Times New Roman" w:cs="Times New Roman"/>
          <w:b/>
          <w:sz w:val="24"/>
          <w:szCs w:val="24"/>
        </w:rPr>
        <w:t>тия: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схемы: «методы обеспечения законности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правопорядка »</w:t>
      </w:r>
      <w:proofErr w:type="gramEnd"/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основными понятиями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эссе: понятие законности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характеристику элементам механизма правового регулирования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Контроль планируемого результата обучения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</w:t>
      </w:r>
      <w:r>
        <w:rPr>
          <w:rFonts w:ascii="Times New Roman" w:hAnsi="Times New Roman" w:cs="Times New Roman"/>
          <w:sz w:val="24"/>
          <w:szCs w:val="24"/>
        </w:rPr>
        <w:t xml:space="preserve"> данной дисциплине предусматривает проведения промежуточной аттестации, основными формами которой являются: контрольная работа, курсовая работа, зачет, тестирование, экзамен.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настоящей рабочей учебной программы предусмотрено проведение: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од</w:t>
      </w:r>
      <w:r>
        <w:rPr>
          <w:rFonts w:ascii="Times New Roman" w:hAnsi="Times New Roman" w:cs="Times New Roman"/>
          <w:sz w:val="24"/>
          <w:szCs w:val="24"/>
        </w:rPr>
        <w:t>ной контрольной работы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одной курсовой работы в пятом семестре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 зачетов в четвертом и пятом семестре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одного экзамена в шестом семестре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составление рабочих учебных программ учебным заведениям необходимо разработать практические задания и задани</w:t>
      </w:r>
      <w:r>
        <w:rPr>
          <w:rFonts w:ascii="Times New Roman" w:hAnsi="Times New Roman" w:cs="Times New Roman"/>
          <w:sz w:val="24"/>
          <w:szCs w:val="24"/>
        </w:rPr>
        <w:t>я в тестовой форме.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 должны быть представлены по разделам, темам и иметь три основных уровня сложности (минимальный, средний, сложный) для каждого уровня профессиональной квалификации.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тестах должны быть включены вопросы по следующим раз</w:t>
      </w:r>
      <w:r>
        <w:rPr>
          <w:rFonts w:ascii="Times New Roman" w:hAnsi="Times New Roman" w:cs="Times New Roman"/>
          <w:sz w:val="24"/>
          <w:szCs w:val="24"/>
        </w:rPr>
        <w:t>делам: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984"/>
        <w:gridCol w:w="1950"/>
      </w:tblGrid>
      <w:tr w:rsidR="00093201">
        <w:trPr>
          <w:trHeight w:val="649"/>
        </w:trPr>
        <w:tc>
          <w:tcPr>
            <w:tcW w:w="3227" w:type="dxa"/>
          </w:tcPr>
          <w:p w:rsidR="00093201" w:rsidRDefault="000932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Минимальный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%</w:t>
            </w:r>
          </w:p>
        </w:tc>
        <w:tc>
          <w:tcPr>
            <w:tcW w:w="1984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Средний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%</w:t>
            </w:r>
          </w:p>
        </w:tc>
        <w:tc>
          <w:tcPr>
            <w:tcW w:w="195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Сложный</w:t>
            </w:r>
          </w:p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%</w:t>
            </w:r>
          </w:p>
          <w:p w:rsidR="00093201" w:rsidRDefault="0009320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01">
        <w:tc>
          <w:tcPr>
            <w:tcW w:w="3227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 Предмет и методология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тгип</w:t>
            </w:r>
            <w:proofErr w:type="spellEnd"/>
          </w:p>
        </w:tc>
        <w:tc>
          <w:tcPr>
            <w:tcW w:w="241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*</w:t>
            </w:r>
          </w:p>
        </w:tc>
        <w:tc>
          <w:tcPr>
            <w:tcW w:w="1984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*</w:t>
            </w:r>
          </w:p>
        </w:tc>
        <w:tc>
          <w:tcPr>
            <w:tcW w:w="195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*</w:t>
            </w:r>
          </w:p>
        </w:tc>
      </w:tr>
      <w:tr w:rsidR="00093201">
        <w:tc>
          <w:tcPr>
            <w:tcW w:w="3227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 Теория государства </w:t>
            </w:r>
          </w:p>
        </w:tc>
        <w:tc>
          <w:tcPr>
            <w:tcW w:w="241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*</w:t>
            </w:r>
          </w:p>
        </w:tc>
        <w:tc>
          <w:tcPr>
            <w:tcW w:w="1984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*</w:t>
            </w:r>
          </w:p>
        </w:tc>
        <w:tc>
          <w:tcPr>
            <w:tcW w:w="195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*</w:t>
            </w:r>
          </w:p>
        </w:tc>
      </w:tr>
      <w:tr w:rsidR="00093201">
        <w:tc>
          <w:tcPr>
            <w:tcW w:w="3227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Теория права</w:t>
            </w:r>
          </w:p>
        </w:tc>
        <w:tc>
          <w:tcPr>
            <w:tcW w:w="2410" w:type="dxa"/>
          </w:tcPr>
          <w:p w:rsidR="00093201" w:rsidRDefault="005069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*</w:t>
            </w:r>
          </w:p>
        </w:tc>
        <w:tc>
          <w:tcPr>
            <w:tcW w:w="1984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*</w:t>
            </w:r>
          </w:p>
        </w:tc>
        <w:tc>
          <w:tcPr>
            <w:tcW w:w="1950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*</w:t>
            </w:r>
          </w:p>
        </w:tc>
      </w:tr>
      <w:tr w:rsidR="00093201">
        <w:tc>
          <w:tcPr>
            <w:tcW w:w="3227" w:type="dxa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44" w:type="dxa"/>
            <w:gridSpan w:val="3"/>
          </w:tcPr>
          <w:p w:rsidR="00093201" w:rsidRDefault="0050696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100 %</w:t>
            </w:r>
          </w:p>
        </w:tc>
      </w:tr>
    </w:tbl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Перечень литературы и средства обучения:</w:t>
      </w:r>
    </w:p>
    <w:p w:rsidR="00093201" w:rsidRDefault="00506960">
      <w:pPr>
        <w:pStyle w:val="1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РК 1995 г. – с изменениями и доп. По </w:t>
      </w:r>
      <w:r>
        <w:rPr>
          <w:rFonts w:ascii="Times New Roman" w:hAnsi="Times New Roman" w:cs="Times New Roman"/>
          <w:sz w:val="24"/>
          <w:szCs w:val="24"/>
        </w:rPr>
        <w:t>состоянию на 10.03.2017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государства и права РК (общая и особенная части), 1994 г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состоянию на 27.04.2015 г) 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Республики Казахстан «О суверенитете государства» (с изменениями и дополнениями по составлению на 22.04.2015 г.)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</w:t>
      </w:r>
      <w:r>
        <w:rPr>
          <w:rFonts w:ascii="Times New Roman" w:hAnsi="Times New Roman" w:cs="Times New Roman"/>
          <w:sz w:val="24"/>
          <w:szCs w:val="24"/>
        </w:rPr>
        <w:t>Президента РК, имеющий силу Закона «О государственном предприятии», 1995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РК «О товариществах с ограниченной и дополнительной ответственностью», 1998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Республики Казахстан от 5 октября 1995 года № 248 о производительном кооперативе 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 по состоянию на 07.03.2014 г.)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Республики Казахстан от 1 июля 2003 года № 446- II об обязательном страховании гражданско- правовой ответственности владельцев транспортных средств (с изменениями и дополнениями по состоянию на 27.04.201</w:t>
      </w:r>
      <w:r>
        <w:rPr>
          <w:rFonts w:ascii="Times New Roman" w:hAnsi="Times New Roman" w:cs="Times New Roman"/>
          <w:sz w:val="24"/>
          <w:szCs w:val="24"/>
        </w:rPr>
        <w:t>5 г.)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юридических лиц в Республики Казахстан: Сборник нормативных правовых актов,- Алматы: Юрист, 2008- 92с.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Амирханов И.В. теория государства и права. (</w:t>
      </w:r>
      <w:proofErr w:type="gramStart"/>
      <w:r>
        <w:rPr>
          <w:rFonts w:ascii="Times New Roman" w:hAnsi="Times New Roman" w:cs="Times New Roman"/>
          <w:sz w:val="24"/>
          <w:szCs w:val="24"/>
        </w:rPr>
        <w:t>тезисы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лекций): Учебное пособие – Алматы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– 264с.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Г.К. теория государства и права РК. Учебно-практическое пособие. Алматы Юрист 2007 – 316 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А.Г. теория государства и права РК. Курс лекции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-пресс» - Алматы, 2006 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 В.В.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Таранцова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государства и права.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конспект ле</w:t>
      </w:r>
      <w:r>
        <w:rPr>
          <w:rFonts w:ascii="Times New Roman" w:hAnsi="Times New Roman" w:cs="Times New Roman"/>
          <w:sz w:val="24"/>
          <w:szCs w:val="24"/>
        </w:rPr>
        <w:t xml:space="preserve">кций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Н/Д.: Феникс, 2006 – 228 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Павленко  В.В.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теория государства и права Часть 1: конспект лекций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Н./Д .: Феникс ,2004 – 256 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Худяков А.И.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Общее  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РК. – Алматы 2003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Абдыкадыров Б.К. Общее право, общая часть: Учебное </w:t>
      </w:r>
      <w:r>
        <w:rPr>
          <w:rFonts w:ascii="Times New Roman" w:hAnsi="Times New Roman" w:cs="Times New Roman"/>
          <w:sz w:val="24"/>
          <w:szCs w:val="24"/>
        </w:rPr>
        <w:t xml:space="preserve">пособие в схемах, Алматы ИОО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 </w:t>
      </w:r>
      <w:r>
        <w:rPr>
          <w:rFonts w:ascii="Times New Roman" w:hAnsi="Times New Roman" w:cs="Times New Roman"/>
          <w:sz w:val="24"/>
          <w:szCs w:val="24"/>
          <w:lang w:val="en-US"/>
        </w:rPr>
        <w:t>LEM</w:t>
      </w:r>
      <w:r>
        <w:rPr>
          <w:rFonts w:ascii="Times New Roman" w:hAnsi="Times New Roman" w:cs="Times New Roman"/>
          <w:sz w:val="24"/>
          <w:szCs w:val="24"/>
        </w:rPr>
        <w:t>, 2003 – 188 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Диденко А.Г. законодательство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комментарии, практика.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 –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>
        <w:rPr>
          <w:rFonts w:ascii="Times New Roman" w:hAnsi="Times New Roman" w:cs="Times New Roman"/>
          <w:sz w:val="24"/>
          <w:szCs w:val="24"/>
        </w:rPr>
        <w:t>, 2002 – 336 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Сулейменов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Г. Основы права. Учебник для вузов, (академический курс), 2 том – Алма</w:t>
      </w:r>
      <w:r>
        <w:rPr>
          <w:rFonts w:ascii="Times New Roman" w:hAnsi="Times New Roman" w:cs="Times New Roman"/>
          <w:sz w:val="24"/>
          <w:szCs w:val="24"/>
        </w:rPr>
        <w:t xml:space="preserve">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КазГЮА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2002 – 624 с.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А.П. Толстой Ю.К. основы права. Часть 2. – М, 2002 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Тулеугалиев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Общее право РК. Алматы 2001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Теория государства и права РК. Часть особенная т.1, - Алматы 2001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«Общее право» под ред.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Тулеугалиева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2001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государство и право РК. Часть особенная: т.1 – Алматы 2001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Ю.Р. Сулейменов М.К. Гражданское кодекс РК. Особенная часть, комментарии – Алматы 2000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«теория государства и права»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курс лекций 1998 г 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государства и права Учебник. Часть 2 / под. Раздел Сергеева, Толстого Ю. К. – М, 1997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 А.И. Страховое право РК. – Алматы 1997</w:t>
      </w:r>
    </w:p>
    <w:p w:rsidR="00093201" w:rsidRDefault="00506960">
      <w:pPr>
        <w:pStyle w:val="1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Иоффе О.С. теория государства и права РК. </w:t>
      </w:r>
    </w:p>
    <w:p w:rsidR="00093201" w:rsidRDefault="00093201">
      <w:pPr>
        <w:pStyle w:val="11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3201" w:rsidRDefault="00506960">
      <w:pPr>
        <w:pStyle w:val="1"/>
        <w:tabs>
          <w:tab w:val="left" w:pos="150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Теория гос. и права. Учебник и практикум: Протасов В.Н.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Санкт – Петербург, ЛКИ, 2015 – 487 с. 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гос. и права в схемах и определениях. Учебное пособие: Т.Н. Радько – Санкт – Петербург, проспект, 2014 – 176 с.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гос. и права. Д.А.Булгакова Учебное пособие. Алматы 2011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Тихомиров Ю. А. Юридическая </w:t>
      </w:r>
      <w:r>
        <w:rPr>
          <w:rFonts w:ascii="Times New Roman" w:hAnsi="Times New Roman" w:cs="Times New Roman"/>
          <w:sz w:val="24"/>
          <w:szCs w:val="24"/>
          <w:lang w:val="kk-KZ"/>
        </w:rPr>
        <w:t>энциклопедия. М 1997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Хропанюк В.Н. Теория государства и права; хрестоматия. М. 1998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Хропанюк В.Н. Теория государства и права; М. 1997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государства и права: методическое пособие. ФОРУМ, ИНФРА – М. 2002</w:t>
      </w:r>
    </w:p>
    <w:p w:rsidR="00093201" w:rsidRDefault="00506960">
      <w:pPr>
        <w:pStyle w:val="1"/>
        <w:numPr>
          <w:ilvl w:val="3"/>
          <w:numId w:val="5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Теория государства и права: Учебное пособие/ Под </w:t>
      </w:r>
      <w:r>
        <w:rPr>
          <w:rFonts w:ascii="Times New Roman" w:hAnsi="Times New Roman" w:cs="Times New Roman"/>
          <w:sz w:val="24"/>
          <w:szCs w:val="24"/>
          <w:lang w:val="kk-KZ"/>
        </w:rPr>
        <w:t>ред. В.Г. Стрекозова, 2004</w:t>
      </w:r>
    </w:p>
    <w:p w:rsidR="00093201" w:rsidRDefault="00093201">
      <w:pPr>
        <w:pStyle w:val="1"/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506960">
      <w:pPr>
        <w:pStyle w:val="1"/>
        <w:tabs>
          <w:tab w:val="left" w:pos="150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нительная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Теория гос. и права. Учебник и практикум: Протасов В.Н. – Санкт – Петербург, ЛКИ, 2015 – 487 с. 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гос. и права в схемах и определениях. Учебное пособие: Т.Н. Радько – Санкт – Петербург, проспект, 2014 – 176 с.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гос. и права. Д.А.Булгакова Учебное пособие. Алматы 2011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Тихомиров Ю. А. Юридическая энциклопедия. М 1997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Хропанюк В.Н. Теория государства и права; хрестоматия. М. 1998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Хропанюк В.Н. Теория государства и права; М. 1997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государства и права: ме</w:t>
      </w:r>
      <w:r>
        <w:rPr>
          <w:rFonts w:ascii="Times New Roman" w:hAnsi="Times New Roman" w:cs="Times New Roman"/>
          <w:sz w:val="24"/>
          <w:szCs w:val="24"/>
          <w:lang w:val="kk-KZ"/>
        </w:rPr>
        <w:t>тодическое пособие. ФОРУМ, ИНФРА – М. 2002</w:t>
      </w:r>
    </w:p>
    <w:p w:rsidR="00093201" w:rsidRDefault="00506960">
      <w:pPr>
        <w:pStyle w:val="1"/>
        <w:numPr>
          <w:ilvl w:val="3"/>
          <w:numId w:val="1"/>
        </w:numPr>
        <w:tabs>
          <w:tab w:val="left" w:pos="1500"/>
        </w:tabs>
        <w:spacing w:after="0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Теория государства и права: Учебное пособие/ Под ред. В.Г. Стрекозова, 2004</w:t>
      </w:r>
    </w:p>
    <w:p w:rsidR="00093201" w:rsidRDefault="00093201">
      <w:pPr>
        <w:pStyle w:val="1"/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93201" w:rsidRDefault="00093201">
      <w:pPr>
        <w:rPr>
          <w:rFonts w:ascii="Times New Roman" w:hAnsi="Times New Roman" w:cs="Times New Roman"/>
          <w:sz w:val="24"/>
          <w:szCs w:val="24"/>
        </w:rPr>
      </w:pPr>
    </w:p>
    <w:sectPr w:rsidR="0009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84883"/>
    <w:multiLevelType w:val="multilevel"/>
    <w:tmpl w:val="5788488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E2443"/>
    <w:multiLevelType w:val="multilevel"/>
    <w:tmpl w:val="6BBE24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F064F"/>
    <w:multiLevelType w:val="multilevel"/>
    <w:tmpl w:val="6C2F064F"/>
    <w:lvl w:ilvl="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3" w:hanging="360"/>
      </w:pPr>
    </w:lvl>
    <w:lvl w:ilvl="2">
      <w:start w:val="1"/>
      <w:numFmt w:val="lowerRoman"/>
      <w:lvlText w:val="%3."/>
      <w:lvlJc w:val="right"/>
      <w:pPr>
        <w:ind w:left="1773" w:hanging="180"/>
      </w:pPr>
    </w:lvl>
    <w:lvl w:ilvl="3">
      <w:start w:val="1"/>
      <w:numFmt w:val="decimal"/>
      <w:lvlText w:val="%4."/>
      <w:lvlJc w:val="left"/>
      <w:pPr>
        <w:ind w:left="2493" w:hanging="360"/>
      </w:pPr>
    </w:lvl>
    <w:lvl w:ilvl="4">
      <w:start w:val="1"/>
      <w:numFmt w:val="lowerLetter"/>
      <w:lvlText w:val="%5."/>
      <w:lvlJc w:val="left"/>
      <w:pPr>
        <w:ind w:left="3213" w:hanging="360"/>
      </w:pPr>
    </w:lvl>
    <w:lvl w:ilvl="5">
      <w:start w:val="1"/>
      <w:numFmt w:val="lowerRoman"/>
      <w:lvlText w:val="%6."/>
      <w:lvlJc w:val="right"/>
      <w:pPr>
        <w:ind w:left="3933" w:hanging="180"/>
      </w:pPr>
    </w:lvl>
    <w:lvl w:ilvl="6">
      <w:start w:val="1"/>
      <w:numFmt w:val="decimal"/>
      <w:lvlText w:val="%7."/>
      <w:lvlJc w:val="left"/>
      <w:pPr>
        <w:ind w:left="4653" w:hanging="360"/>
      </w:pPr>
    </w:lvl>
    <w:lvl w:ilvl="7">
      <w:start w:val="1"/>
      <w:numFmt w:val="lowerLetter"/>
      <w:lvlText w:val="%8."/>
      <w:lvlJc w:val="left"/>
      <w:pPr>
        <w:ind w:left="5373" w:hanging="360"/>
      </w:pPr>
    </w:lvl>
    <w:lvl w:ilvl="8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753B2699"/>
    <w:multiLevelType w:val="multilevel"/>
    <w:tmpl w:val="753B2699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7AD"/>
    <w:rsid w:val="00001D4A"/>
    <w:rsid w:val="00093201"/>
    <w:rsid w:val="000F196A"/>
    <w:rsid w:val="001158D5"/>
    <w:rsid w:val="001559AF"/>
    <w:rsid w:val="00171591"/>
    <w:rsid w:val="002006D1"/>
    <w:rsid w:val="00203EF1"/>
    <w:rsid w:val="00257484"/>
    <w:rsid w:val="00281AC9"/>
    <w:rsid w:val="002C0360"/>
    <w:rsid w:val="002D343F"/>
    <w:rsid w:val="00343ED2"/>
    <w:rsid w:val="00362AC9"/>
    <w:rsid w:val="00386452"/>
    <w:rsid w:val="003919C2"/>
    <w:rsid w:val="0048242E"/>
    <w:rsid w:val="004A7065"/>
    <w:rsid w:val="004F70C8"/>
    <w:rsid w:val="00506960"/>
    <w:rsid w:val="005357AD"/>
    <w:rsid w:val="00564168"/>
    <w:rsid w:val="005A188D"/>
    <w:rsid w:val="005C6F79"/>
    <w:rsid w:val="005E536D"/>
    <w:rsid w:val="0068402E"/>
    <w:rsid w:val="006861E6"/>
    <w:rsid w:val="006F2543"/>
    <w:rsid w:val="007077FC"/>
    <w:rsid w:val="00782BCD"/>
    <w:rsid w:val="007834F4"/>
    <w:rsid w:val="00786D7E"/>
    <w:rsid w:val="00793688"/>
    <w:rsid w:val="00797C96"/>
    <w:rsid w:val="007D0CB8"/>
    <w:rsid w:val="007E1CBF"/>
    <w:rsid w:val="008232D3"/>
    <w:rsid w:val="008412D8"/>
    <w:rsid w:val="00841406"/>
    <w:rsid w:val="008479E9"/>
    <w:rsid w:val="00870296"/>
    <w:rsid w:val="008A3009"/>
    <w:rsid w:val="008D77AD"/>
    <w:rsid w:val="009115B6"/>
    <w:rsid w:val="0099040D"/>
    <w:rsid w:val="009C062C"/>
    <w:rsid w:val="009C08A4"/>
    <w:rsid w:val="009D3666"/>
    <w:rsid w:val="00A15456"/>
    <w:rsid w:val="00A21B0C"/>
    <w:rsid w:val="00A223DA"/>
    <w:rsid w:val="00AC0E25"/>
    <w:rsid w:val="00AF0290"/>
    <w:rsid w:val="00B006C9"/>
    <w:rsid w:val="00B71A8C"/>
    <w:rsid w:val="00B80BB9"/>
    <w:rsid w:val="00BA339C"/>
    <w:rsid w:val="00BB48B9"/>
    <w:rsid w:val="00BC09FA"/>
    <w:rsid w:val="00C077A3"/>
    <w:rsid w:val="00C31B8D"/>
    <w:rsid w:val="00C335A4"/>
    <w:rsid w:val="00C3786D"/>
    <w:rsid w:val="00CA0DE5"/>
    <w:rsid w:val="00CB7CAF"/>
    <w:rsid w:val="00DB27F5"/>
    <w:rsid w:val="00DD4BE2"/>
    <w:rsid w:val="00E1672F"/>
    <w:rsid w:val="00E21F97"/>
    <w:rsid w:val="00E22F30"/>
    <w:rsid w:val="00E26E2E"/>
    <w:rsid w:val="00E3462D"/>
    <w:rsid w:val="00E46077"/>
    <w:rsid w:val="00E6160E"/>
    <w:rsid w:val="00EC0F33"/>
    <w:rsid w:val="00EC3D90"/>
    <w:rsid w:val="00ED016C"/>
    <w:rsid w:val="00F02E2B"/>
    <w:rsid w:val="00F32661"/>
    <w:rsid w:val="00F4627E"/>
    <w:rsid w:val="00F52E66"/>
    <w:rsid w:val="00F55906"/>
    <w:rsid w:val="00F608DA"/>
    <w:rsid w:val="00FC03C0"/>
    <w:rsid w:val="08CD42CA"/>
    <w:rsid w:val="2F706C4B"/>
    <w:rsid w:val="76D00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B6CD1-9C1D-4FA4-A69B-396F886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09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  <w:qFormat/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Lucida Sans Unicode" w:hAnsi="Lucida Sans Unicode" w:cs="Lucida Sans Unicode" w:hint="default"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0">
    <w:name w:val="Обычный1"/>
    <w:pPr>
      <w:widowControl w:val="0"/>
      <w:snapToGrid w:val="0"/>
      <w:spacing w:after="0" w:line="480" w:lineRule="auto"/>
      <w:ind w:firstLine="520"/>
      <w:jc w:val="both"/>
    </w:pPr>
    <w:rPr>
      <w:rFonts w:ascii="Courier New" w:eastAsia="Times New Roman" w:hAnsi="Courier New" w:cs="Times New Roman"/>
      <w:sz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Мадина</dc:creator>
  <cp:lastModifiedBy>Lenovo</cp:lastModifiedBy>
  <cp:revision>5</cp:revision>
  <dcterms:created xsi:type="dcterms:W3CDTF">2018-10-01T11:56:00Z</dcterms:created>
  <dcterms:modified xsi:type="dcterms:W3CDTF">2019-11-13T15:19:00Z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